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858" w:type="dxa"/>
        <w:jc w:val="start"/>
        <w:tblInd w:w="-10" w:type="dxa"/>
        <w:tblLayout w:type="fixed"/>
        <w:tblCellMar>
          <w:top w:w="0" w:type="dxa"/>
          <w:start w:w="40" w:type="dxa"/>
          <w:bottom w:w="0" w:type="dxa"/>
          <w:end w:w="40" w:type="dxa"/>
        </w:tblCellMar>
      </w:tblPr>
      <w:tblGrid>
        <w:gridCol w:w="2373"/>
        <w:gridCol w:w="289"/>
        <w:gridCol w:w="1129"/>
        <w:gridCol w:w="5025"/>
        <w:gridCol w:w="42"/>
      </w:tblGrid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Manfred Schirmer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Geburtsdatum: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15.09.1955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Nationalität: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Deutsch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Sprachen: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Deutsch (Muttersprache),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Englisch (fließend), Französisch (Schulkenntnisse)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  <w:t>+49 151 58825850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E-Mail: </w:t>
            </w:r>
            <w:hyperlink r:id="rId2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mailto:manfred@schirmer.io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Web:   </w:t>
            </w:r>
            <w:hyperlink r:id="rId3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https://www.schirmer.io/downloads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20"/>
                <w:tab w:val="left" w:pos="0" w:leader="none"/>
              </w:tabs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Verfügbarkeit: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/>
            </w:pPr>
            <w:r>
              <w:rPr>
                <w:rFonts w:cs="Tahoma" w:ascii="Tahoma" w:hAnsi="Tahoma"/>
                <w:color w:val="000000"/>
                <w:sz w:val="18"/>
              </w:rPr>
              <w:t>Teilzeit ab Oktober 2024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Einsatzort: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International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Stundensatz: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120,00 EUR 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Tagessatz: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960 EUR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Ausbildung: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Techniker / Elektrotechnik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HP-UX Performance und Tuning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Unix-Ware Master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IT-Erfahrung seit: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1980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34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System-Administration</w:t>
            </w:r>
          </w:p>
        </w:tc>
        <w:tc>
          <w:tcPr>
            <w:tcW w:w="5025" w:type="dxa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 xml:space="preserve">Red Hat Enterprise Linux 4.0 up to 9,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 xml:space="preserve">SuSE Linux Enterprise Server up to 15,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Debian 8 to 11, Ubuntu up to 22.04, Alma Linux 8 and 9, Rocky Linux 8 and 9,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AIX, HP-UX, VMWare ESXi vSphere 4 to 7, Proxmox 6 and 7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 xml:space="preserve">Solaris 8 up to 11, SCO Unix,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NetBSD, FreeBSD, OpenBSD, NanoBSD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GB"/>
              </w:rPr>
              <w:t xml:space="preserve">Novell Netware, OS/2,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 xml:space="preserve">Citrix Server/Cluster, 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Microsoft Windows Server 2003 up to 2022, ActiveDirectory, openLDAP, UCS, ZFS, VERITAS Netbackup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>, Sendmail, Postfix</w:t>
            </w:r>
          </w:p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VERITAS Volume Manager, Cluster File System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de-AT"/>
              </w:rPr>
              <w:t>Programmiersprachen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C, Java, Pascal, Go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Perl, Python, Ruby</w:t>
            </w:r>
          </w:p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Shell (sh, ksh, bash)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de-AT"/>
              </w:rPr>
              <w:t>Methoden/</w:t>
            </w:r>
          </w:p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de-AT"/>
              </w:rPr>
              <w:t>Tools</w:t>
            </w:r>
          </w:p>
        </w:tc>
        <w:tc>
          <w:tcPr>
            <w:tcW w:w="502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Ansible, Ansible Tower/AWX, Puppet, Puppet Bolt,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HP OpenView, MC/ServiceGuard, McAfee ePolicy Orchestrator, OpenVZ, HP Quality Center, RHN, RedHat Satellite 5 and 6, Kickstart, ADS, PXE-boot, ITIL process, PCI DSS (Payment Card Industry Data Security Standard)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de-AT"/>
              </w:rPr>
              <w:t>Datenbanken: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MySQL up to 8.x, MariaDB up to 11.x, Oracle 9i up to 19c,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MS SQL Server up to 2019, PostgreSQL up to 15.x 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51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Netzwerke: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LAN, WAN, TCP/IP v4 and v6, NIS, NIS+, NFS, DNS, DNSSEC, LDAP, SNMP, DHCP, CARP, HAProxy, Sendmail, Postfix, IMAP, SSL, Qualys SSL Labs, Kerberos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de-AT"/>
              </w:rPr>
              <w:t>Hardware: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SUN SPARC Server, SUN Blade, SUN Fire, UltraSPARC-T2, T4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IBM RS6000, pSeries, iSeries,Brocade SAN Switch,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HP 9000 A-Series, N-Series, HP SureStore Tape Library,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HP VA7410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Rack and Blade Server HP, Dell, Siemens, IBM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CISCO 650x, 5x00, 37xx, 35xx, 29xx, PIX520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>
          <w:trHeight w:val="119" w:hRule="atLeast"/>
        </w:trPr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1816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Web Technologie: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Apache httpd, Tomcat 5 up to 10, Nginx, Loadbalancing,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JBoss EAP 4 up to 8, Wildfly 8 up to 27, </w:t>
            </w:r>
          </w:p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IBM WebSphere, Apache Felix, ActiveMQ, Artemis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1816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</w:rPr>
            </w:pPr>
            <w:r>
              <w:rPr>
                <w:rFonts w:cs="Tahoma" w:ascii="Tahoma" w:hAnsi="Tahoma"/>
                <w:b/>
                <w:color w:val="000000"/>
                <w:sz w:val="16"/>
              </w:rPr>
              <w:t>Monitoring</w:t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Nagios, Icinga, Icinga2, Check_MK, Zabbix, Splunk, Cacti, Jolokia, HP Openview, Tivoli, ELK</w:t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1816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en-US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3791" w:type="dxa"/>
            <w:gridSpan w:val="3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1816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ind w:hanging="0" w:start="34" w:end="34"/>
              <w:rPr>
                <w:rFonts w:ascii="Tahoma" w:hAnsi="Tahoma" w:cs="Tahoma"/>
                <w:b/>
                <w:color w:val="000000"/>
                <w:sz w:val="16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6"/>
                <w:lang w:val="en-US"/>
              </w:rPr>
            </w:r>
          </w:p>
        </w:tc>
        <w:tc>
          <w:tcPr>
            <w:tcW w:w="5025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  <w:tc>
          <w:tcPr>
            <w:tcW w:w="42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DB InfraGo AG , </w:t>
            </w:r>
            <w:r>
              <w:rPr>
                <w:rStyle w:val="Absatz-Standardschriftart"/>
                <w:rFonts w:eastAsia="Times New Roman" w:cs="Tahoma" w:ascii="Tahoma" w:hAnsi="Tahoma"/>
                <w:b w:val="false"/>
                <w:bCs w:val="false"/>
                <w:color w:val="000000"/>
                <w:sz w:val="18"/>
                <w:szCs w:val="18"/>
                <w:lang w:val="en-US" w:bidi="ar-SA"/>
              </w:rPr>
              <w:t>Frankfurt am Main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4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https://www.dbinfrago.com/web/unternehmen/ueber-uns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Mobilitätsdienstleister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01/2024 bis heute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 xml:space="preserve">Senior System Engineer Linux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Aufbau und Update virtueller Maschinen für die bahnbetriebliche Infrastruktur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VMWare vSphere 6 – 8; Veeam Backup; MS AD, DNS, NPS, WSUS; RedHat Satellite Server, rSyslog Server; Icinga2; Postfix; Tacacs, Ansible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BodyText"/>
              <w:widowControl w:val="false"/>
              <w:snapToGrid w:val="false"/>
              <w:rPr>
                <w:rFonts w:ascii="Tahoma" w:hAnsi="Tahoma"/>
                <w:szCs w:val="18"/>
                <w:lang w:val="en-US"/>
              </w:rPr>
            </w:pPr>
            <w:r>
              <w:rPr>
                <w:rFonts w:ascii="Tahoma" w:hAnsi="Tahoma"/>
                <w:szCs w:val="18"/>
                <w:lang w:val="en-US"/>
              </w:rPr>
              <w:t>HPE Rackserver, HPE Synergy Blade Server, Meinberg NTP Server, Brocade FC, Cisco Nexus 9000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DB Netz AG , </w:t>
            </w:r>
            <w:r>
              <w:rPr>
                <w:rStyle w:val="Absatz-Standardschriftart"/>
                <w:rFonts w:eastAsia="Times New Roman" w:cs="Tahoma" w:ascii="Tahoma" w:hAnsi="Tahoma"/>
                <w:b w:val="false"/>
                <w:bCs w:val="false"/>
                <w:color w:val="000000"/>
                <w:sz w:val="18"/>
                <w:szCs w:val="18"/>
                <w:lang w:val="en-US" w:bidi="ar-SA"/>
              </w:rPr>
              <w:t>Frankfurt am Main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5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https://fahrweg.dbnetze.com/fahrweg-de/unternehmen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Mobilitätsdienstleister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05/2023 bis 12/2023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 xml:space="preserve">Senior System Engineer Linux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Aufbau und Update virtueller Maschinen für die bahnbetriebliche Infrastruktur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VMWare vSphere 6 – 8; Veeam Backup; MS AD, DNS, NPS, WSUS; RedHat Satellite Server, rSyslog Server; Icinga2; Postfix; Tacacs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BodyText"/>
              <w:widowControl w:val="false"/>
              <w:snapToGrid w:val="false"/>
              <w:rPr>
                <w:rFonts w:ascii="Tahoma" w:hAnsi="Tahoma"/>
                <w:szCs w:val="18"/>
                <w:lang w:val="en-US"/>
              </w:rPr>
            </w:pPr>
            <w:r>
              <w:rPr>
                <w:rFonts w:ascii="Tahoma" w:hAnsi="Tahoma"/>
                <w:szCs w:val="18"/>
                <w:lang w:val="en-US"/>
              </w:rPr>
              <w:t>HPE Rackserver, HPE Synergy Blade Server, Meinberg NTP Server, Brocade FC, Cisco Nexus 9000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BodyText"/>
              <w:widowControl w:val="false"/>
              <w:snapToGrid w:val="false"/>
              <w:rPr>
                <w:rFonts w:ascii="Tahoma" w:hAnsi="Tahoma"/>
                <w:szCs w:val="18"/>
                <w:lang w:val="en-US"/>
              </w:rPr>
            </w:pPr>
            <w:r>
              <w:rPr>
                <w:rFonts w:ascii="Tahoma" w:hAnsi="Tahoma"/>
                <w:szCs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PhoenixContact , </w:t>
            </w:r>
            <w:r>
              <w:rPr>
                <w:rStyle w:val="Absatz-Standardschriftart"/>
                <w:rFonts w:eastAsia="Times New Roman" w:cs="Tahoma" w:ascii="Tahoma" w:hAnsi="Tahoma"/>
                <w:b w:val="false"/>
                <w:bCs w:val="false"/>
                <w:color w:val="000000"/>
                <w:sz w:val="18"/>
                <w:szCs w:val="18"/>
                <w:lang w:val="en-US" w:bidi="ar-SA"/>
              </w:rPr>
              <w:t>Blomberg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6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https://www.phoenixcontact.com/de-de/unternehmen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Elektronik / Elektrotechnik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03/2023 bis 07/2023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 xml:space="preserve">Senior System Engineer Linux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Aufbau und Updates von Linux VMs für SAP Application Server und SAP HANA Instanzen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VMWare vSphere 7 – 8, Veeam Backup, SLES for SAP 12 – 15.5, RHEL 7 – 9, Ansible,  cfengine, Microsoft ADS und DNS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BodyText"/>
              <w:widowControl w:val="false"/>
              <w:snapToGrid w:val="false"/>
              <w:rPr>
                <w:rFonts w:ascii="Tahoma" w:hAnsi="Tahoma"/>
                <w:szCs w:val="18"/>
                <w:lang w:val="en-US"/>
              </w:rPr>
            </w:pPr>
            <w:r>
              <w:rPr>
                <w:rFonts w:ascii="Tahoma" w:hAnsi="Tahoma"/>
                <w:szCs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CITTY Handelsgesellschaft , </w:t>
            </w:r>
            <w:r>
              <w:rPr>
                <w:rStyle w:val="Absatz-Standardschriftart"/>
                <w:rFonts w:eastAsia="Times New Roman" w:cs="Tahoma" w:ascii="Tahoma" w:hAnsi="Tahoma"/>
                <w:b w:val="false"/>
                <w:bCs w:val="false"/>
                <w:color w:val="000000"/>
                <w:sz w:val="18"/>
                <w:szCs w:val="18"/>
                <w:lang w:val="en-US" w:bidi="ar-SA"/>
              </w:rPr>
              <w:t>Kiel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7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https://www.citti.de/zentralverwaltung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Logistik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07/2022 bis 06/2023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 xml:space="preserve">Senior IT-Systems Engineer Linux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Analyse, Konzepterstellung und Umsetzung: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Multi-Master Galera Cluster als Zusammenführung aller MariaDB Instanzen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DXC Technology, </w:t>
            </w:r>
            <w:r>
              <w:rPr>
                <w:rStyle w:val="Absatz-Standardschriftart"/>
                <w:rFonts w:eastAsia="Times New Roman" w:cs="Tahoma" w:ascii="Tahoma" w:hAnsi="Tahoma"/>
                <w:bCs/>
                <w:color w:val="000000"/>
                <w:sz w:val="18"/>
                <w:szCs w:val="18"/>
                <w:lang w:val="en-US" w:bidi="ar-SA"/>
              </w:rPr>
              <w:t>Böblingen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8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http://www.dxc.technology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Öffentlicher Dienst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11/2021 bis 07/2022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>System Engineer Applikationsbetrieb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Betreuung Jboss Anwendungen; Installation bei Kunden im öff. Dienst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DXC Webscan, Jboss, xml, Active Directory, SSO, Oracle 19, PostgreSQL, Check_MK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L-Bank, </w:t>
            </w:r>
            <w:r>
              <w:rPr>
                <w:rStyle w:val="Absatz-Standardschriftart"/>
                <w:rFonts w:eastAsia="Times New Roman" w:cs="Tahoma" w:ascii="Tahoma" w:hAnsi="Tahoma"/>
                <w:bCs/>
                <w:color w:val="000000"/>
                <w:sz w:val="18"/>
                <w:szCs w:val="18"/>
                <w:lang w:val="en-US" w:bidi="ar-SA"/>
              </w:rPr>
              <w:t>Karlsruhe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9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https://www.l-bank.de/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01/2022 bis 04/2022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>System Engineer Applikationsbetrieb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Automatisches Deployment Jboss Anwendungen, ActiveMQ Betrieb, Sicherheitspatches, Monitoring Compliance-Vorgaben nach Payment Card Industry Data Security Standard, CERT-Alerts, Crypto-Alerts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Nginx, Apache, Jboss, Wildfly, Ansible, Git, RedHat AMQ, Artemis, Bash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ING, </w:t>
            </w:r>
            <w:r>
              <w:rPr>
                <w:rStyle w:val="Absatz-Standardschriftart"/>
                <w:rFonts w:eastAsia="Times New Roman" w:cs="Tahoma" w:ascii="Tahoma" w:hAnsi="Tahoma"/>
                <w:bCs/>
                <w:color w:val="000000"/>
                <w:sz w:val="18"/>
                <w:szCs w:val="18"/>
                <w:lang w:val="en-US" w:bidi="ar-SA"/>
              </w:rPr>
              <w:t>Frankfurt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hyperlink r:id="rId10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https://www.ing.de/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07/2021 bis 12/2021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>System Engineer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Automatisierung OS-Upgrades; SAP HANA Migration, Sicherheitsupdates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RHEL 7 und 8, SAP HANA, Ansible, Bash, Python, Git, VMware ESXi, Veeam Backup, Check_MK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 xml:space="preserve">Deutsche Rentenversicherung Berlin Brandenburg, </w:t>
            </w:r>
            <w:r>
              <w:rPr>
                <w:rStyle w:val="Absatz-Standardschriftart"/>
                <w:rFonts w:eastAsia="Times New Roman" w:cs="Tahoma" w:ascii="Tahoma" w:hAnsi="Tahoma"/>
                <w:bCs/>
                <w:color w:val="000000"/>
                <w:sz w:val="18"/>
                <w:szCs w:val="18"/>
                <w:lang w:val="en-US" w:bidi="ar-SA"/>
              </w:rPr>
              <w:t>Berlin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1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https://www.deutsche-rentenversicherung.de/BerlinBrandenburg</w:t>
              </w:r>
            </w:hyperlink>
            <w:r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Öffentlicher Dienst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07/2021 bis 09/2021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</w:rPr>
              <w:t>System Engineer Applikationsbetrieb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Automatisierung von Jboss und Wildfly Server.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Apache, Tomcat, Wildfly, Bash, Git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Times New Roman" w:cs="Tahoma" w:ascii="Tahoma" w:hAnsi="Tahoma"/>
                <w:b/>
                <w:bCs/>
                <w:color w:val="000000"/>
                <w:sz w:val="18"/>
                <w:szCs w:val="18"/>
                <w:lang w:val="en-US" w:bidi="ar-SA"/>
              </w:rPr>
              <w:t>Knappschaft Bahn See</w:t>
            </w: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Style w:val="Absatz-Standardschriftart"/>
                <w:rFonts w:eastAsia="Times New Roman" w:cs="Tahoma" w:ascii="Tahoma" w:hAnsi="Tahoma"/>
                <w:bCs/>
                <w:color w:val="000000"/>
                <w:sz w:val="18"/>
                <w:szCs w:val="18"/>
                <w:lang w:val="en-US" w:bidi="ar-SA"/>
              </w:rPr>
              <w:t>Bochum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2">
              <w:r>
                <w:rPr>
                  <w:rStyle w:val="Hyperlink"/>
                  <w:rFonts w:ascii="Tahoma" w:hAnsi="Tahoma"/>
                  <w:sz w:val="18"/>
                  <w:szCs w:val="18"/>
                  <w:lang w:val="zxx" w:eastAsia="zxx" w:bidi="zxx"/>
                </w:rPr>
                <w:t>https://www.kbs.de</w:t>
              </w:r>
            </w:hyperlink>
            <w:r>
              <w:rPr>
                <w:rStyle w:val="Hyperlink1"/>
                <w:rFonts w:cs="Tahoma" w:ascii="Tahoma" w:hAnsi="Tahoma"/>
                <w:sz w:val="18"/>
                <w:szCs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szCs w:val="18"/>
                <w:lang w:val="en-US"/>
              </w:rPr>
              <w:t>Öffentlicher Dienst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02/2020 bis 06/2021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  <w:szCs w:val="18"/>
              </w:rPr>
              <w:t>System Engineer Applikationsbetrieb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Style w:val="Absatz-Standardschriftart"/>
              </w:rPr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</w:rPr>
              <w:t>Automatisierung und Betrieb von Web- und 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szCs w:val="18"/>
                <w:lang w:val="en-US"/>
              </w:rPr>
              <w:t>Suse SLES 12, Apache, Tomcat 9, Wildfly, Websphere, Subversion, Git, ActiveMQ, Bash, Zsh,  Automic, Python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szCs w:val="18"/>
                <w:lang w:val="en-US"/>
              </w:rPr>
              <w:t xml:space="preserve">European Media Laboratory, 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szCs w:val="18"/>
                <w:lang w:val="en-US"/>
              </w:rPr>
              <w:t>Heidelberg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3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eastAsia="zxx" w:bidi="zxx" w:val="en-US"/>
                </w:rPr>
                <w:t>https://www.eml.org/unternehmen/</w:t>
              </w:r>
            </w:hyperlink>
            <w:r>
              <w:rPr>
                <w:rStyle w:val="Absatz-Standardschriftart"/>
                <w:rFonts w:cs="Tahoma" w:ascii="Tahoma" w:hAnsi="Tahoma"/>
                <w:sz w:val="18"/>
                <w:szCs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Forschung und Entwicklung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10/2019 bis heute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Style w:val="Absatz-Standardschriftart"/>
              </w:rPr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</w:rPr>
              <w:t>Automatisierung und Betrieb von Web- und 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OpenShift, Docker, Ansible, Python, RedHat Enterprise Linux 6 bis 8, Debian 9 und 10, Ubuntu 18.04 und 20.04, Bash, Git, Apache, Nginix, Tomcat 8, Wildfly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lang w:val="en-US"/>
              </w:rPr>
              <w:t xml:space="preserve">Debeka, 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Koblenz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4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eastAsia="zxx" w:bidi="zxx" w:val="en-US"/>
                </w:rPr>
                <w:t>https://www.debeka.de/unternehmen/portrait/</w:t>
              </w:r>
            </w:hyperlink>
            <w:r>
              <w:rPr>
                <w:rStyle w:val="Absatz-Standardschriftart"/>
                <w:rFonts w:cs="Tahoma" w:ascii="Tahoma" w:hAnsi="Tahoma"/>
                <w:sz w:val="18"/>
                <w:szCs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Versicherungen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 xml:space="preserve">10/2019 bis </w:t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20"/>
                <w:lang w:val="en-US" w:bidi="ar-SA"/>
              </w:rPr>
              <w:t>01/2020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Applikationsbetrieb Linux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Style w:val="Absatz-Standardschriftart"/>
              </w:rPr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</w:rPr>
              <w:t>Automatisierung und Betrieb von Web- und 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OpenShift, Docker, SLES12 und 15, Ubuntu 18.04, Bash, Apache, Nginix, Tomcat, Wildfly, Puppet, Puppet Bolt, Ansible, Python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lang w:val="en-US"/>
              </w:rPr>
              <w:t xml:space="preserve">BwFuhrparkService GmbH, 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Troisdorf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5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https://www.bwfuhrpark.de</w:t>
              </w:r>
            </w:hyperlink>
            <w:r>
              <w:rPr>
                <w:rStyle w:val="Absatz-Standardschriftart"/>
                <w:rFonts w:cs="Tahoma"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Mobilitätsdienstleister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 xml:space="preserve">08/2019 bis </w:t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20"/>
                <w:lang w:val="en-US" w:bidi="ar-SA"/>
              </w:rPr>
              <w:t>12/2019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SAP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</w:rPr>
              <w:t>Automatisierung und Betrieb von Web- und 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SuSE Linux Enterprise Server 12 und 15, Bash, Ansible, Python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lang w:val="en-US"/>
              </w:rPr>
              <w:t xml:space="preserve">Schufa Holding AG, 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Wiesbaden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6" w:tgtFrame="_top">
              <w:r>
                <w:rPr>
                  <w:rStyle w:val="Hyperlink"/>
                  <w:rFonts w:cs="Tahoma" w:ascii="Tahoma" w:hAnsi="Tahoma"/>
                  <w:bCs/>
                  <w:sz w:val="18"/>
                  <w:lang w:eastAsia="zxx" w:bidi="zxx" w:val="en-US"/>
                </w:rPr>
                <w:t>https://www.schufa.de</w:t>
              </w:r>
            </w:hyperlink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lang w:val="en-US"/>
              </w:rPr>
              <w:t>Finanzdienstleister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01/2019 bis 10/2019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Applikationsbetrieb Unix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  <w:t>Automatisierung und Betrieb von Web- und 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Style w:val="Absatz-Standardschriftart"/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lang w:val="en-US"/>
              </w:rPr>
              <w:t>OpenShift, Docker, Ansible, Python, RedHat Enterprise Linux 6 und 7, Solaris 10, Bash, Korn Shell, Apache, Nginix, Tomcat, Wildfly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finanz informatik technologie service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</w:rPr>
              <w:t>, Stuttgart und München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7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https://www.f-i-ts.de/referenzen/kunden/</w:t>
              </w:r>
            </w:hyperlink>
            <w:r>
              <w:rPr>
                <w:rStyle w:val="Absatz-Standardschriftart"/>
                <w:rFonts w:cs="Tahoma"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Style w:val="Absatz-Standardschriftart"/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Style w:val="Absatz-Standardschriftart"/>
                <w:rFonts w:cs="Tahoma" w:ascii="Tahoma" w:hAnsi="Tahoma"/>
                <w:b/>
                <w:color w:val="000000"/>
                <w:sz w:val="18"/>
                <w:lang w:val="en-US"/>
              </w:rPr>
              <w:t>03/2016 bis 12/2018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Applikationsbetrieb Unix Systeme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</w:rPr>
            </w:r>
          </w:p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  <w:t>Installation, Automatisierung und Betrieb von Web-Applicationservern,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</w:rPr>
              <w:t>Identitäts- und Berechtigungsmanagement: Anbindung an LDAP Server, Planung und Umsetzung sudo-Konzept sowie Rollout der sudo-Rollen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Style w:val="Absatz-Standardschriftart"/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RedHat Enterprise Linux 6 und 7, Solaris 10, bash, ksh, JBoss 6 bis Wildfly 9, Websphere WAS, Apache Webserver, Ansible, SAS, LDAP Server und Clients, Python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Consorsbank</w:t>
            </w: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</w:rPr>
              <w:t>, Nürnberg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18" w:tgtFrame="_top">
              <w:r>
                <w:rPr>
                  <w:rStyle w:val="Hyperlink"/>
                  <w:rFonts w:cs="Tahoma" w:ascii="Tahoma" w:hAnsi="Tahoma"/>
                  <w:sz w:val="18"/>
                  <w:lang w:eastAsia="zxx" w:bidi="zxx" w:val="en-US"/>
                </w:rPr>
                <w:t>https://de.wikipedia.org/wiki/Consorsbank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Cs/>
                <w:color w:val="000000"/>
                <w:sz w:val="18"/>
                <w:lang w:val="en-US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10/2017 bis 10/2018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  <w:lang w:val="en-US"/>
              </w:rPr>
              <w:t>System Engineer Middleware, Monitoring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</w:rPr>
            </w:r>
          </w:p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  <w:t>Installation, Automatisierung und Betrieb von Web-Applicationservern,</w:t>
            </w:r>
          </w:p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  <w:t>Installation und Anpassung von Monitoring-Checks, DevOps Pipelines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/>
            </w:pPr>
            <w:r>
              <w:rPr>
                <w:rStyle w:val="Absatz-Standardschriftart"/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eastAsia="ITC Officina Sans Book;Arial N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RedHat Enterprise Linux 6 und 7, bash, JBoss Enterprise Application Platform, Tomcat, Apache Webserver, ActiveMQ, Jenkins, Ansible, Python, Icinga2, Subversion, Git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Sparda Datenverarbeitung e.G.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>, Nürnberg</w:t>
            </w:r>
          </w:p>
          <w:p>
            <w:pPr>
              <w:pStyle w:val="Normal"/>
              <w:snapToGrid w:val="false"/>
              <w:rPr/>
            </w:pPr>
            <w:hyperlink r:id="rId19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http://www.sdv-it.de/produkte-und-loesungen</w:t>
              </w:r>
            </w:hyperlink>
            <w:r>
              <w:rPr>
                <w:rStyle w:val="Absatz-Standardschriftart"/>
                <w:rFonts w:cs="Tahoma" w:ascii="Tahoma" w:hAnsi="Tahoma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02/2016 bis 02/2017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Middleware, Linux, zOS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 xml:space="preserve"> 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>Installation, Automatisierung und Betrieb von Web-Applicationservern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RedHat Enterprise Linux 6 und 7, Suse SLES11, SLES für System z, JBoss 6 bis Wildfly 10, Websphere WAS, Liberty und Portal, Apache Webserver, puppet, Ruby, hiera, subversion, Jenkins, Git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FILIADATA / dm-drogerie markt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>, Karlsruhe</w:t>
            </w:r>
          </w:p>
          <w:p>
            <w:pPr>
              <w:pStyle w:val="Normal"/>
              <w:snapToGrid w:val="false"/>
              <w:rPr/>
            </w:pPr>
            <w:hyperlink r:id="rId20" w:tgtFrame="_top">
              <w:r>
                <w:rPr>
                  <w:rStyle w:val="Hyperlink"/>
                  <w:rFonts w:cs="Tahoma" w:ascii="Tahoma" w:hAnsi="Tahoma"/>
                  <w:sz w:val="18"/>
                  <w:lang w:val="zxx" w:eastAsia="zxx" w:bidi="zxx"/>
                </w:rPr>
                <w:t>https://www.dm.de/unternehmen/arbeiten-und-lernen/arbeiten-bei-uns/filiadata-c534052.html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Einzelhandel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08/2015 bis 01/2016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 im Bereich Produktionssysteme Linux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Installations-Automatisierung und hochverfügbarer Betrieb von kompletten Umgebungen (Webstack, Application-Server)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RedHat Enterprise Linux 6 und 7, JBoss 6 bis Wildfly 9, Tomcat 6 und 7, Apache Webserver, nginx Webserver, Varnish, Reverse-Proxies, puppet, hiera, Ruby, Perl, foreman, keepalived, tanuki, Icinga2, jolokia, Jmx4Perl, percona, Galera Cluster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Projektbeschreibung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21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https://www.inovex.de/uploads/loesungsarchitektur.png</w:t>
              </w:r>
            </w:hyperlink>
            <w:r>
              <w:rPr>
                <w:rStyle w:val="Absatz-Standardschriftart"/>
                <w:rFonts w:cs="Tahoma" w:ascii="Tahoma" w:hAnsi="Tahoma"/>
                <w:color w:val="0000FF"/>
                <w:sz w:val="18"/>
                <w:szCs w:val="18"/>
              </w:rPr>
              <w:t xml:space="preserve"> 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hyperlink r:id="rId22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https://www.inovex.de/uploads/deployment-und-lifecycle-management.png</w:t>
              </w:r>
            </w:hyperlink>
            <w:r>
              <w:rPr>
                <w:rStyle w:val="Absatz-Standardschriftart"/>
                <w:rFonts w:cs="Tahoma" w:ascii="Tahoma" w:hAnsi="Tahoma"/>
                <w:color w:val="0000FF"/>
                <w:sz w:val="18"/>
                <w:szCs w:val="18"/>
              </w:rPr>
              <w:t xml:space="preserve"> 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DZ Bank AG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>, Frankfurt</w:t>
            </w:r>
          </w:p>
          <w:p>
            <w:pPr>
              <w:pStyle w:val="Normal"/>
              <w:snapToGrid w:val="false"/>
              <w:rPr/>
            </w:pPr>
            <w:hyperlink r:id="rId23" w:tgtFrame="_top">
              <w:r>
                <w:rPr>
                  <w:rStyle w:val="Hyperlink"/>
                  <w:rFonts w:cs="Tahoma" w:ascii="Tahoma" w:hAnsi="Tahoma"/>
                  <w:sz w:val="18"/>
                  <w:lang w:val="zxx" w:eastAsia="zxx" w:bidi="zxx"/>
                </w:rPr>
                <w:t>https://en.wikipedia.org/wiki/DZ_Bank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Banking IT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01/2015 bis 07/2015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 xml:space="preserve">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Apache, JBoss, and Tomcat Anwendungen.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RedHat Enterprise Linux 6 und 7, Solaris 10 und 11, ZFS, JBoss 4 bis 7, Tomcat 5 bis 7, Apache Webserver, Reverse-Proxies, WatchIT, UC4, RedHat Satellite 5 und 6, Perl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lang w:val="en-US"/>
              </w:rPr>
              <w:t>IBM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 xml:space="preserve"> Global Business Services  </w:t>
            </w:r>
            <w:hyperlink r:id="rId24" w:tgtFrame="_top">
              <w:r>
                <w:rPr>
                  <w:rStyle w:val="Hyperlink"/>
                  <w:rFonts w:cs="Tahoma" w:ascii="Tahoma" w:hAnsi="Tahoma"/>
                  <w:sz w:val="18"/>
                  <w:lang w:eastAsia="zxx" w:bidi="zxx" w:val="en-US"/>
                </w:rPr>
                <w:t>http://www.ibm.com/services/us/en/outsourcing/index.html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IT Dienstleistungen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04/2014 bis 12/2014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 Engineer</w:t>
            </w:r>
          </w:p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Installation und hochverfügbarer Betrieb von Apache-, Jboss-, und Websphere Umgebungen.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GB"/>
              </w:rPr>
              <w:t>Last Level Support.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  <w:t>RedHat Enterprise Linux 5 und 6, Jboss, Tomcat, Websphere, Apache, Kerberos, Konfigurations- und Deployment-Framework in Bash und Perl.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  <w:lang w:val="en-US"/>
              </w:rPr>
              <w:t>Media-Saturn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 xml:space="preserve"> IT-Services, Ingolstadt </w:t>
            </w:r>
            <w:hyperlink r:id="rId25" w:tgtFrame="_top">
              <w:r>
                <w:rPr>
                  <w:rStyle w:val="Hyperlink"/>
                  <w:rFonts w:cs="Tahoma" w:ascii="Tahoma" w:hAnsi="Tahoma"/>
                  <w:sz w:val="18"/>
                  <w:lang w:eastAsia="zxx" w:bidi="zxx" w:val="en-US"/>
                </w:rPr>
                <w:t>http://www.media-saturn.com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lang w:val="en-US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Einzelhandel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09/2012 bis 03/2014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Systems Design Engineer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Jboss, Tomcat und Coldfusion Umgebungen (Linux), Oracle Cluster auf virtuellen und physischen Servern.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Umzug Rechenzentrum, Aufbau Betriebsführung, Aufbau Nagios Monitoring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uppressAutoHyphens w:val="true"/>
              <w:rPr>
                <w:rFonts w:ascii="Tahoma" w:hAnsi="Tahoma" w:eastAsia="ITC Officina Sans Book;Arial N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ITC Officina Sans Book;Arial Na" w:cs="Tahoma" w:ascii="Tahoma" w:hAnsi="Tahoma"/>
                <w:color w:val="000000"/>
                <w:sz w:val="18"/>
                <w:szCs w:val="18"/>
                <w:lang w:val="en-US"/>
              </w:rPr>
              <w:t>SuSE Linux Enterprise Server, VMWare, Jboss, Tomcat, Websphere 8.5, Apache, Kerberos, AppDynamics, ColdFusion9, Nagios, Munin, Cacti, F5 Loadbalancer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Sybase 365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Raunheim (heute Unternehmensteil von SAP) </w:t>
            </w:r>
            <w:hyperlink r:id="rId26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http://www.sybase.com/mobileservices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Informationstechnologie, Telekommunikation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06/2012 bis 09/2012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Systems Design Engineer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JBoss und Tomcat Umgebungen (Linux), Oracle Cluster sowie Troubleshooting.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Red Hat Enterprise Linux, VMWare, Kickstart, Jboss6, JBoss7, Tomcat, Apache, Apache mod_jk Loadbalancer, Bash, Oracle, Perl, Python, Kerberos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ORGA GmbH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Karlsruhe (heute Unternehmensteil von FIDUCIA)  </w:t>
            </w:r>
          </w:p>
          <w:p>
            <w:pPr>
              <w:pStyle w:val="Normal"/>
              <w:snapToGrid w:val="false"/>
              <w:rPr/>
            </w:pPr>
            <w:hyperlink r:id="rId27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http://www.orga.de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Informationstechnologie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09/2011 bis 06/2012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Linux Systemadministration und Betrieb Tomcat, JBoss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JBoss und Tomcat Umgebungen (Linux), Oracle Cluster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Red Hat Enterprise Linux, PXE-boot, VMWare, Jboss4, JBoss5, Tomcat, Apache, Bash, Oracle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IT.NRW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Düsseldorf   </w:t>
            </w:r>
            <w:hyperlink r:id="rId28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http://www.it.nrw.de</w:t>
              </w:r>
            </w:hyperlink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öffentlicher Dienst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07/2011 bis 02/2012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Linux Systemadministration JBoss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Installation und hochverfügbarer Betrieb von Oracle (RAC) JBoss und Lastverteiler (Apache) auf Linux-Servern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Red Hat Enterprise Linux, AppDynamics, OpenLDAP, Puppet, Chef, Perl, PHP, Kerberos, VMWare, Jboss5, JBoss7, Tomcat, Apache, Bash, Python, Fabric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Deutsche Post AG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Bonn   </w:t>
            </w:r>
            <w:hyperlink r:id="rId29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http://www.epost.de/geschaeftskunden.html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Kommunikation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01/2011 bis 06/2011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Linux Systemadministration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Betrieb von Linux-Servern für Software-Testumgebung (komplexe WEB-Anwendung); Installation und Betrieb lokaler Firewalls sowie automatisierter Konfiguration (Puppet)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HP, Cisco, NetApp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Red Hat Enterprise Linux, Ubuntu Linux, OpenLDAP, Puppet, Perl, PHP, VMWare, OpenVZ, Jboss, Tomcat, Postfix, Bash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Windows Server, Exchange, Lotus Domino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ITSG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Informationstechnische Servicestelle der gesetzlichen Krankenversicherung,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Heusenstamm   </w:t>
            </w:r>
            <w:hyperlink r:id="rId30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http://de.wikipedia.org/wiki/ITSG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Gesundheitswesen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09/2010 bis 12/2010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Linux Systemadministration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Linux- und Windows-Servern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Deployment JAVA-Software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HP, Fujitsu, NetApp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Suse Linux, Ubuntu Linux, OpenLDAP, Perl, VMWare, Jboss, Tomcat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Windows Server 2003 und 2008, MS SQL Server 2005(9.0) und 2008(10.0)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HZD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Hessische Zentrale für Datenverarbeitung,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Wiesbaden  </w:t>
            </w:r>
            <w:hyperlink r:id="rId31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http://www.hzd.de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öffentlicher Dienst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05/2010 bis 08/2010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Linux Systemadministration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Betrieb von Linux-Servern, Betrieb Oracle Application Server,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Konzipierung und Implementation eines Nagios-Systems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Fujitsu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Suse SLES9–11, OpenLDAP, Perl, Shell-Scripts, Oracle10, Nagios, Icinga, VMWare, JBoss, Tomcat, Windows Server 2003 und 2008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Vodafone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Eschborn   </w:t>
            </w:r>
            <w:hyperlink r:id="rId32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http://de.wikipedia.org/wiki/Arcor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Telekommunikation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01/2010 bis 04/2010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Unix Systemadministration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 und hochverfügbarer Betrieb von Unix-Servern und Cluster-Systemen nach ITIL, Anbindung SAN-Storage und Oracle DBs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HP, IBM, EMC Clariion, Symmetrix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HPUX 11, ServiceGuard, AIX, HACMP, Linux (RHEL 3 und 5), OpenLDAP, Perl, Oracle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Nagios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UBS AG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Frankfurt    </w:t>
            </w:r>
            <w:hyperlink r:id="rId33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http://de.wikipedia.org/wiki/UBS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Bank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02/2008 bis 12/2009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Unix Systemadministration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Installation, Betrieb und Backup/Restore von Unix-Servern und Cluster-Systemen im weltweiten Team; Aufbau, Betrieb und Umzug Rechenzentrum, Change-Management und Incident-Management nach ITIL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SUN, StorageWorks, Quantum, HP, Fujitsu Siemens, IBM, NetApp, Hitachi, EMC,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Brocade, Cisco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 xml:space="preserve">Solaris 10, HPUX 11, AIX, Linux (RHEL 3 und 5), MAC OSX Server, NetCool System  Monitoring, Veritas Storage Foundation, Veritas NetBackup, ARS Remedy, </w:t>
              <w:br/>
              <w:t>HP Open View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Oracle 10, MC/ServiceGuard, NIS, Kerberos, LDAP, DNS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US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Dresdner Bank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Frankfurt   </w:t>
            </w:r>
            <w:hyperlink r:id="rId34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http://de.wikipedia.org/wiki/Dresdner_Bank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Bank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08/2007 – 12/2007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  <w:lang w:val="en-GB"/>
              </w:rPr>
              <w:t>AIX-Systemengineer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für IBM p-Series Filial-Server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IBM p-Series</w:t>
              <w:br/>
              <w:t>SAN Storage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AIX 4.3 und 5.3, Development Tools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BFF Packaging Tools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MAN Turbo AG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Oberhausen  </w:t>
            </w:r>
            <w:hyperlink r:id="rId35" w:tgtFrame="_top">
              <w:r>
                <w:rPr>
                  <w:rStyle w:val="Hyperlink"/>
                  <w:rFonts w:cs="Tahoma" w:ascii="Tahoma" w:hAnsi="Tahoma"/>
                  <w:sz w:val="18"/>
                  <w:lang w:val="zxx" w:eastAsia="zxx" w:bidi="zxx"/>
                </w:rPr>
                <w:t>http://dieselturbo.man.eu/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Maschinenbau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04/2007 - 08/2007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Unix-Systemadministration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 Cluster für CAD-Konstruktion, IBM p-Series Server für SAP, Linux High-Performance Cluster für Strömungsberechnungen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IBM p-Series, HP-Server: RISC und Intel Itanium (Failover-Cluster)</w:t>
              <w:br/>
              <w:t>SAN Storage</w:t>
            </w:r>
          </w:p>
        </w:tc>
      </w:tr>
      <w:tr>
        <w:trPr>
          <w:trHeight w:val="354" w:hRule="atLeast"/>
        </w:trPr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AIX 4.3 und 5.3, SAP Basis Administration, RHEL 3 und 4</w:t>
              <w:br/>
              <w:t>HPUX 11, MC/ServiceGuard, I-Deas CAD-Software, ARS Remedy, Nagios Monitoring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color w:val="000000"/>
                <w:sz w:val="18"/>
              </w:rPr>
              <w:t>AWEK Mikrodata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, </w:t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Bielefeld   </w:t>
            </w:r>
            <w:hyperlink r:id="rId36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http://www.awek.de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POS Systemhaus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08/2006 - 03/2007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Netzwerkadministration und Systemprogrammierung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Netzwerk-Infrastruktur für Softwarehaus sowie Systemprogrammierung für Kunden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 xml:space="preserve">Intel Server,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Router, HP ProCurve Switches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Windows Server 2003, Linux Server (Debian 3, SLES 10), VPN, Firewall (IP-Tables)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SAMBA, Apache, JBoss, Tomcat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US"/>
              </w:rPr>
            </w:pPr>
            <w:r>
              <w:rPr>
                <w:rFonts w:cs="Tahoma" w:ascii="Tahoma" w:hAnsi="Tahoma"/>
                <w:color w:val="000000"/>
                <w:sz w:val="18"/>
                <w:lang w:val="en-US"/>
              </w:rPr>
              <w:t>Postfix, SNMP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Linux Kernelanpassungen, automatische Installationsroutinen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07/2006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WLAN</w:t>
              <w:br/>
            </w: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>Access-Point Infrastruktur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Cisco Linksys WRT 54G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WEP / WPA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06/2006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VoIP-Router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Internetanbindung Netzwerk und Telefon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FritzBox Fon 5050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Firewall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05/2006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Tuning für T1 multithreading Systeme von Sun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Tunig von Anwendungssoftware für die CoolThreads Technologie der Sun SPARC T1 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Sun UltraSPARC T1 (T1000 und T2000)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Solaris, Apache, Sendmail, MySQL, Oracle, JBoss, Tomcat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siehe </w:t>
            </w:r>
            <w:hyperlink r:id="rId37" w:tgtFrame="_top">
              <w:r>
                <w:rPr>
                  <w:rStyle w:val="Hyperlink"/>
                  <w:rFonts w:cs="Tahoma" w:ascii="Tahoma" w:hAnsi="Tahoma"/>
                  <w:sz w:val="18"/>
                  <w:szCs w:val="18"/>
                  <w:lang w:val="zxx" w:eastAsia="zxx" w:bidi="zxx"/>
                </w:rPr>
                <w:t>http://www.systemhelden.de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04/2006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und Administration OpenSolaris auf Intel-Hardware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 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Open Solaris 11, Sendmail, Postfix, Apache ...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VSA ApothekenSysteme GmbH, Gefrees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POS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01/2005 – 11/2005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Administration Mail System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internes Mailsystem Microsoft Exchange, Verbindungen zum Internet mittels Mail Proxies, redundanter Aufbau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Intel Server Cluster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SAN Speichersystem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f5 BIG/ip Loadbalancer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Catalyst 2960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PIX 520 Firewall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redundante Internetanbindung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Exchange 2003, Postfix, Apache, Trend Micro Virus Wall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grey listing spam filter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VSA GmbH, München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Rechenzentrum für Apothken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01/2002 – 11/2005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Administration HP Cluster / Oracle Datenbanksystem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laufender Administrationsbetrieb, beheben von Störungen, Ausbau der Hardware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 9000 N-Klasse Cluster, A-Klasse Entwicklungsrechner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VA7410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Catalyst 6509, 3750G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Brocade SAN Switch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SureStore Tape Library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UX 11i, MC/ServiceGuard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Open View, Oracle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SuSE Linux Enterprise Server 9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JBoss, Tomcat, Java Anwendungssoftware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Auftraggeber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VSA GmbH, München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Branche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Rechenzentrum für Apotheken 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07/2005 – 11/2005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  <w:lang w:val="en-GB"/>
              </w:rPr>
              <w:t>Administration HP OpenView Data Protector auf HPUX-Cluster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Online Backup Oracle Datenbanken und Transaktionslogs mittels komplexem Backup-Zeitplan.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Stabilisierung des automatischen Sicherungsablaufs.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Training der Oracle DBAs zum Beheben kleinerer Störungen.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Beheben von Hardwarestörungen zusammen mit HP Service.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Beheben von Softwarestörungen zusammen mit HP Service.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 9000 N-Klasse Cluster, A-Klasse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VA7410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Catalyst 3750G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Brocade SAN Switch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SureStore Tape Library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UX 11i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Open View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Data Protector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Oracle RMAN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07/2005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bCs/>
                <w:i/>
                <w:color w:val="000000"/>
                <w:sz w:val="18"/>
                <w:lang w:val="en-GB"/>
              </w:rPr>
              <w:t>Installation HP OpenView Data Protector auf HPUX-Cluster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Die vorhandene Software OmniBack wurde durch die neueste Version von HP-Data-Protector ersetzt.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Übernahme der umfangreichen Sicherungsprotokolle.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Aufbau HP Bandroboter.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Einrichtung automatisierter Meldungen per Mail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HP9000 N-Klasse Cluster, A-Klasse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VA7410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3750G, 3560, 2960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Brocade SAN Switch</w:t>
            </w:r>
          </w:p>
          <w:p>
            <w:pPr>
              <w:pStyle w:val="Normal"/>
              <w:tabs>
                <w:tab w:val="left" w:pos="0" w:leader="none"/>
                <w:tab w:val="left" w:pos="34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SureStore Tape Library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HP-UX 11i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Open View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Data Protector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Oracle RMAN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06/2005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Oracle 9 für Entwicklungsabteilung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Testdatenbank zur Softwareentwicklung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Simulation von Abrechnungsläufen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 Server (FSC)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Oracle 9, JBoss, Tomcat, Java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06/2005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Softwareentwicklung Datenservice Online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Bidirektionale Datenübertragung über Internet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Perl, Java, WebDAV, XML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Apache, Tomcat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05/2005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Server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Einsatz von Scientific Linux als kostenfreier RHEL Clone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https://www.scientificlinux.org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 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Scientific Linux 4.1 (RHEL Clone)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DNS, DHCP, Firewall, Apache, MySql, Squid, Samba, Postfix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04/2005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Austausch Nokia Firewall Hardware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Übernahme und Erweiterung der Firewalleinstellungen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Nokia 500s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Nokia Firewall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PIX 520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FreeBSD, CheckPoint FireWall1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04/2005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Administration NFS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Einrichtung von Automount-Verbindungen via NFS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HP9000, Intel-Server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HP-UX, Linux, NFS, Automount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03/2005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SUSE-Cluster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 xml:space="preserve">Aufbau und Inbetriebnahme eines ausfallsicheren Servers für Software-Entwicklungsabteilung, Softwaretests, Nightly Builds,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Anbindung Server Backup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Server FSC Primergy RX300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FSC FibreCAT S80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Catalyst 3560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SUSE SLES9, Heartbeat, Perl, Java SDK, PaperCut, Phorum, Apache, Bugzilla, Webmin, HP Data Protector, Oracle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03/2005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Rollout Citrix Client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Update alle Clients einheitlich auf die Version 8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 Server-Farm (für 1200 Arbeitsplätze)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Cisco Switches Catalyst 3750G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Citrix, Windows 2003 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Softwareentwicklung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Periodischer Datenabruf bei Großhändler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Anpassung Firewall, Generierung von Mails via Perl-Script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HP-UX, Linux, nfs, ftp, iptables, wget, Shell-Scripts, Perl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Dateneingabe ADS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Ergänzung der User-Daten; Änderung bestehender Berechtigungen für neue Fileserver-Directorystruktur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 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Windows 2003 Server, ADS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Installation Entwicklungsserver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Aufbau und Inbetriebnahme eines Entwicklungs-Testservers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Softwaretests; Nightly Builds, Statusmeldungen per Mail (Perl-Script)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Server FSC Primary RX100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SUSE SLES9, Java SDK, Perl, Apache, JBoss, Tomcat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Firmware-Update HP VA7400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Neue Firmware auf Plattencontroller und Platten aufkopieren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HP9000 N-Klasse Cluster, A-Klasse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VA7410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Brocade SAN Switch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HP-UX 11i, Clusterpakete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Open View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HP Data Protector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Oracle RMAN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Erweiterung Zutrittskontrolle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Einbau neuer Zutrittsterminals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Interflex IF 600 / 610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02/2005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Erweiterung Big-Brother Network-Monitoring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Neue Server und Netzwerkdienste hinzufügen (Perl)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Ausbau des Bedienungsmenüs (Java-Script)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Durchsatz-Statistiken mit MRTG erstellen und anzeigen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Einbinden von Remote-Konsolen (Java)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Statusmeldungen per Mail (Perl)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Intel-Server, SUN-Sparc Server, HP9000 RISC Server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Dieselgenerator, Überwachungskameras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BigBrother, Apache, PHP, Java, Java Script, MRTG, Postfix, Perl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en-GB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Softwareentwicklung Java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Entwicklung von Softwarebausteinen für Warenwirtschaftssystem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Anbindung von Kassendruckern und Kartenlesern.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Eclipse 3, Tomcat, JBoss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01/2005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Exchange Mail Cluster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Aufbau und Inbetriebnahme Exchange 2003, Umzug der Mailboxen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Server FSC Primergy RX300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FSC FibreCAT S80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  <w:lang w:val="en-GB"/>
              </w:rPr>
            </w:pPr>
            <w:r>
              <w:rPr>
                <w:rFonts w:cs="Tahoma" w:ascii="Tahoma" w:hAnsi="Tahoma"/>
                <w:color w:val="000000"/>
                <w:sz w:val="18"/>
                <w:lang w:val="en-GB"/>
              </w:rPr>
              <w:t>Cisco Switches Catalyst 2960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Windows 2003 Cluster Server, Exchange 2003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05/2002 - 09/2005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b/>
                <w:bCs/>
                <w:i/>
                <w:i/>
                <w:iCs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bCs/>
                <w:i/>
                <w:iCs/>
                <w:color w:val="000000"/>
                <w:sz w:val="18"/>
              </w:rPr>
              <w:t>Administration Solaris-Server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/>
            </w:pPr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Sicherstellen der Verfügbarkeit und Funktion Authentifizierung von Usern mittels PKI für Web-Portal </w:t>
            </w:r>
            <w:hyperlink r:id="rId38" w:tgtFrame="_top">
              <w:r>
                <w:rPr>
                  <w:rStyle w:val="Hyperlink"/>
                  <w:rFonts w:cs="Tahoma" w:ascii="Tahoma" w:hAnsi="Tahoma"/>
                  <w:lang w:val="zxx" w:eastAsia="zxx" w:bidi="zxx"/>
                </w:rPr>
                <w:t>http://www.apothekenportal.de</w:t>
              </w:r>
            </w:hyperlink>
            <w:r>
              <w:rPr>
                <w:rStyle w:val="Absatz-Standardschriftart"/>
                <w:rFonts w:cs="Tahoma" w:ascii="Tahoma" w:hAnsi="Tahoma"/>
                <w:color w:val="000000"/>
                <w:sz w:val="18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Unterstützung der Softwareentwicklung (PKI)</w:t>
            </w:r>
          </w:p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Hardware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SPARC-Server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  <w:t>Software</w:t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  <w:t>Solaris</w:t>
            </w:r>
          </w:p>
        </w:tc>
      </w:tr>
      <w:tr>
        <w:trPr/>
        <w:tc>
          <w:tcPr>
            <w:tcW w:w="2373" w:type="dxa"/>
            <w:tcBorders/>
          </w:tcPr>
          <w:p>
            <w:pPr>
              <w:pStyle w:val="Normal"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</w:tabs>
              <w:snapToGrid w:val="false"/>
              <w:jc w:val="end"/>
              <w:rPr>
                <w:rFonts w:ascii="Tahoma" w:hAnsi="Tahoma" w:cs="Tahoma"/>
                <w:b/>
                <w:color w:val="000000"/>
                <w:sz w:val="18"/>
                <w:lang w:val="de-AT"/>
              </w:rPr>
            </w:pPr>
            <w:r>
              <w:rPr>
                <w:rFonts w:cs="Tahoma" w:ascii="Tahoma" w:hAnsi="Tahoma"/>
                <w:b/>
                <w:color w:val="000000"/>
                <w:sz w:val="18"/>
                <w:lang w:val="de-AT"/>
              </w:rPr>
            </w:r>
          </w:p>
        </w:tc>
        <w:tc>
          <w:tcPr>
            <w:tcW w:w="289" w:type="dxa"/>
            <w:tcBorders/>
          </w:tcPr>
          <w:p>
            <w:pPr>
              <w:pStyle w:val="Normal"/>
              <w:keepNext w:val="true"/>
              <w:keepLines/>
              <w:tabs>
                <w:tab w:val="left" w:pos="0" w:leader="none"/>
                <w:tab w:val="left" w:pos="4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</w:tabs>
              <w:snapToGrid w:val="false"/>
              <w:rPr>
                <w:rFonts w:ascii="Tahoma" w:hAnsi="Tahoma" w:cs="Tahoma"/>
                <w:b/>
                <w:color w:val="000000"/>
                <w:sz w:val="18"/>
              </w:rPr>
            </w:pPr>
            <w:r>
              <w:rPr>
                <w:rFonts w:cs="Tahoma" w:ascii="Tahoma" w:hAnsi="Tahoma"/>
                <w:b/>
                <w:color w:val="000000"/>
                <w:sz w:val="18"/>
              </w:rPr>
            </w:r>
          </w:p>
        </w:tc>
        <w:tc>
          <w:tcPr>
            <w:tcW w:w="6196" w:type="dxa"/>
            <w:gridSpan w:val="3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  <w:tab w:val="left" w:pos="65" w:leader="none"/>
              </w:tabs>
              <w:snapToGrid w:val="false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cs="Tahoma" w:ascii="Tahoma" w:hAnsi="Tahoma"/>
                <w:color w:val="000000"/>
                <w:sz w:val="18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65" w:leader="none"/>
        </w:tabs>
        <w:rPr/>
      </w:pPr>
      <w:r>
        <w:rPr/>
      </w:r>
    </w:p>
    <w:sectPr>
      <w:headerReference w:type="even" r:id="rId39"/>
      <w:headerReference w:type="default" r:id="rId40"/>
      <w:headerReference w:type="first" r:id="rId41"/>
      <w:footerReference w:type="even" r:id="rId42"/>
      <w:footerReference w:type="default" r:id="rId43"/>
      <w:footerReference w:type="first" r:id="rId44"/>
      <w:type w:val="nextPage"/>
      <w:pgSz w:w="11906" w:h="16838"/>
      <w:pgMar w:left="1417" w:right="1417" w:gutter="0" w:header="720" w:top="1417" w:footer="720" w:bottom="1134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ms Rmn">
    <w:altName w:val="Times New Roman"/>
    <w:charset w:val="01" w:characterSet="utf-8"/>
    <w:family w:val="roman"/>
    <w:pitch w:val="variable"/>
  </w:font>
  <w:font w:name="Tms Rmn">
    <w:altName w:val="Times New Roman"/>
    <w:charset w:val="01" w:characterSet="utf-8"/>
    <w:family w:val="swiss"/>
    <w:pitch w:val="variable"/>
  </w:font>
  <w:font w:name="StarSymbol">
    <w:altName w:val="Arial Unicode MS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ITC Officina Sans Book">
    <w:altName w:val="Arial Na"/>
    <w:charset w:val="01" w:characterSet="utf-8"/>
    <w:family w:val="roman"/>
    <w:pitch w:val="variable"/>
  </w:font>
  <w:font w:name="Tahoma">
    <w:charset w:val="01" w:characterSet="utf-8"/>
    <w:family w:val="swiss"/>
    <w:pitch w:val="variable"/>
  </w:font>
  <w:font w:name="Courier New">
    <w:charset w:val="01" w:characterSet="utf-8"/>
    <w:family w:val="auto"/>
    <w:pitch w:val="variable"/>
  </w:font>
  <w:font w:name="Wingdings 3">
    <w:charset w:val="02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>
        <w:rStyle w:val="Seitenzahl"/>
        <w:rFonts w:eastAsia="Tahoma" w:cs="Tahoma" w:ascii="Tahoma" w:hAnsi="Tahoma"/>
        <w:sz w:val="16"/>
        <w:szCs w:val="16"/>
      </w:rPr>
      <w:t xml:space="preserve"> </w:t>
    </w:r>
    <w:r>
      <w:rPr>
        <w:rStyle w:val="Seitenzahl"/>
        <w:rFonts w:cs="Tahoma" w:ascii="Tahoma" w:hAnsi="Tahoma"/>
        <w:sz w:val="16"/>
        <w:szCs w:val="16"/>
      </w:rPr>
      <w:t xml:space="preserve">von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Style w:val="Seitenzahl"/>
        <w:rFonts w:eastAsia="Tahoma" w:cs="Tahoma" w:ascii="Tahoma" w:hAnsi="Tahoma"/>
        <w:sz w:val="16"/>
        <w:szCs w:val="16"/>
      </w:rPr>
      <w:t xml:space="preserve"> </w:t>
    </w:r>
    <w:r>
      <w:rPr>
        <w:rStyle w:val="Seitenzahl"/>
        <w:rFonts w:cs="Tahoma" w:ascii="Tahoma" w:hAnsi="Tahoma"/>
        <w:sz w:val="16"/>
        <w:szCs w:val="16"/>
      </w:rPr>
      <w:t xml:space="preserve">von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Absatz-Standardschriftart"/>
        <w:rFonts w:cs="Tahoma" w:ascii="Tahoma" w:hAnsi="Tahoma"/>
        <w:color w:val="800000"/>
        <w:sz w:val="36"/>
        <w:szCs w:val="36"/>
      </w:rPr>
      <w:t>M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anfred</w:t>
    </w:r>
    <w:r>
      <w:rPr>
        <w:rStyle w:val="Absatz-Standardschriftart"/>
        <w:rFonts w:cs="Tahoma" w:ascii="Tahoma" w:hAnsi="Tahoma"/>
        <w:sz w:val="36"/>
        <w:szCs w:val="36"/>
      </w:rPr>
      <w:t xml:space="preserve"> </w:t>
    </w:r>
    <w:r>
      <w:rPr>
        <w:rStyle w:val="Absatz-Standardschriftart"/>
        <w:rFonts w:cs="Tahoma" w:ascii="Tahoma" w:hAnsi="Tahoma"/>
        <w:color w:val="800000"/>
        <w:sz w:val="36"/>
        <w:szCs w:val="36"/>
      </w:rPr>
      <w:t>S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chirmer</w:t>
    </w:r>
    <w:r>
      <w:rPr>
        <w:rStyle w:val="Absatz-Standardschriftart"/>
        <w:rFonts w:cs="Tahoma" w:ascii="Tahoma" w:hAnsi="Tahoma"/>
        <w:sz w:val="36"/>
        <w:szCs w:val="36"/>
      </w:rPr>
      <w:t xml:space="preserve"> </w:t>
    </w:r>
    <w:r>
      <w:rPr>
        <w:rStyle w:val="Absatz-Standardschriftart"/>
        <w:rFonts w:cs="Tahoma" w:ascii="Tahoma" w:hAnsi="Tahoma"/>
        <w:color w:val="800000"/>
        <w:sz w:val="36"/>
        <w:szCs w:val="36"/>
      </w:rPr>
      <w:t>I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T-Services</w:t>
    </w:r>
  </w:p>
  <w:p>
    <w:pPr>
      <w:pStyle w:val="Kopfzeilerechts"/>
      <w:rPr/>
    </w:pP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>I</w:t>
    </w:r>
    <w:r>
      <w:rPr>
        <w:rStyle w:val="Absatz-Standardschriftart"/>
        <w:rFonts w:eastAsia="Times New Roman" w:cs="Tahoma" w:ascii="Tahoma" w:hAnsi="Tahoma"/>
        <w:i w:val="false"/>
        <w:color w:val="000080"/>
        <w:sz w:val="18"/>
        <w:szCs w:val="18"/>
        <w:lang w:bidi="ar-SA"/>
      </w:rPr>
      <w:t>n der Schweiz 7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 </w:t>
    </w:r>
    <w:r>
      <w:rPr>
        <w:rStyle w:val="Absatz-Standardschriftart"/>
        <w:rFonts w:eastAsia="Times New Roman" w:cs="Tahoma" w:ascii="Tahoma" w:hAnsi="Tahoma"/>
        <w:i w:val="false"/>
        <w:color w:val="000080"/>
        <w:sz w:val="18"/>
        <w:szCs w:val="18"/>
        <w:lang w:bidi="ar-SA"/>
      </w:rPr>
      <w:t>64686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 L</w:t>
    </w:r>
    <w:r>
      <w:rPr>
        <w:rStyle w:val="Absatz-Standardschriftart"/>
        <w:rFonts w:eastAsia="Times New Roman" w:cs="Tahoma" w:ascii="Tahoma" w:hAnsi="Tahoma"/>
        <w:i w:val="false"/>
        <w:color w:val="000080"/>
        <w:sz w:val="18"/>
        <w:szCs w:val="18"/>
        <w:lang w:bidi="ar-SA"/>
      </w:rPr>
      <w:t>autertal (Odenwald)</w:t>
    </w:r>
    <w:r>
      <w:rPr>
        <w:rStyle w:val="Absatz-Standardschriftart"/>
        <w:rFonts w:eastAsia="Wingdings 3" w:cs="Wingdings 3" w:ascii="Wingdings 3" w:hAnsi="Wingdings 3"/>
        <w:i w:val="false"/>
        <w:color w:val="000080"/>
        <w:sz w:val="18"/>
        <w:szCs w:val="18"/>
      </w:rPr>
      <w:sym w:font="Wingdings 3" w:char="f020"/>
    </w:r>
    <w:r>
      <w:rPr>
        <w:rStyle w:val="Absatz-Standardschriftart"/>
        <w:rFonts w:eastAsia="Wingdings" w:cs="Wingdings" w:ascii="Wingdings" w:hAnsi="Wingdings"/>
        <w:i w:val="false"/>
        <w:color w:val="000080"/>
        <w:sz w:val="18"/>
        <w:szCs w:val="18"/>
      </w:rPr>
      <w:sym w:font="Wingdings" w:char="f028"/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>+49 151 58825850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</w:rPr>
      <w:t>E-Mail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: </w:t>
    </w:r>
    <w:hyperlink r:id="rId1" w:tgtFrame="_top">
      <w:r>
        <w:rPr>
          <w:rStyle w:val="Hyperlink"/>
          <w:rFonts w:cs="Tahoma" w:ascii="Tahoma" w:hAnsi="Tahoma"/>
          <w:i w:val="false"/>
          <w:sz w:val="18"/>
          <w:szCs w:val="18"/>
          <w:lang w:val="zxx" w:eastAsia="zxx" w:bidi="zxx"/>
        </w:rPr>
        <w:t>mailto:manfred@schirmer.io</w:t>
      </w:r>
    </w:hyperlink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 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  <w:lang w:val="en-US"/>
      </w:rPr>
      <w:t>Web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  <w:lang w:val="en-US"/>
      </w:rPr>
      <w:t>:</w:t>
    </w:r>
    <w:r>
      <w:rPr>
        <w:rStyle w:val="Internetlink"/>
        <w:rFonts w:cs="Tahoma" w:ascii="Tahoma" w:hAnsi="Tahoma"/>
        <w:color w:val="000080"/>
        <w:lang w:val="en-US"/>
      </w:rPr>
      <w:t xml:space="preserve"> </w:t>
    </w:r>
    <w:hyperlink r:id="rId2" w:tgtFrame="_top">
      <w:r>
        <w:rPr>
          <w:rStyle w:val="Hyperlink"/>
          <w:rFonts w:cs="Tahoma" w:ascii="Tahoma" w:hAnsi="Tahoma"/>
          <w:lang w:eastAsia="zxx" w:bidi="zxx" w:val="en-US"/>
        </w:rPr>
        <w:t>http://www.schirmer.io/downloads</w:t>
      </w:r>
    </w:hyperlink>
    <w:r>
      <w:rPr>
        <w:rStyle w:val="Internetlink"/>
        <w:rFonts w:cs="Tahoma" w:ascii="Tahoma" w:hAnsi="Tahoma"/>
        <w:color w:val="000080"/>
        <w:lang w:val="en-US"/>
      </w:rPr>
      <w:t xml:space="preserve"> 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  <w:lang w:val="en-US"/>
      </w:rPr>
      <w:t xml:space="preserve"> 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  <w:lang w:val="en-US"/>
      </w:rPr>
      <w:t>USt ID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  <w:lang w:val="en-US"/>
      </w:rPr>
      <w:t>: DE273747944</w:t>
    </w:r>
  </w:p>
  <w:p>
    <w:pPr>
      <w:pStyle w:val="Kopfzeilerechts"/>
      <w:rPr>
        <w:rFonts w:ascii="Tahoma" w:hAnsi="Tahoma" w:cs="Tahoma"/>
        <w:i w:val="false"/>
        <w:i w:val="false"/>
        <w:color w:val="000000"/>
        <w:sz w:val="18"/>
        <w:szCs w:val="18"/>
        <w:lang w:val="en-US"/>
      </w:rPr>
    </w:pPr>
    <w:r>
      <w:rPr>
        <w:rFonts w:cs="Tahoma" w:ascii="Tahoma" w:hAnsi="Tahoma"/>
        <w:i w:val="false"/>
        <w:color w:val="000000"/>
        <w:sz w:val="18"/>
        <w:szCs w:val="18"/>
        <w:lang w:val="en-US"/>
      </w:rPr>
    </w:r>
  </w:p>
  <w:p>
    <w:pPr>
      <w:pStyle w:val="Normal"/>
      <w:keepNext w:val="true"/>
      <w:keepLines/>
      <w:tabs>
        <w:tab w:val="left" w:pos="0" w:leader="none"/>
        <w:tab w:val="left" w:pos="57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napToGrid w:val="false"/>
      <w:ind w:hanging="0" w:start="57" w:end="57"/>
      <w:jc w:val="center"/>
      <w:rPr/>
    </w:pPr>
    <w:r>
      <w:rPr>
        <w:rStyle w:val="Absatz-Standardschriftart"/>
        <w:rFonts w:cs="Tahoma" w:ascii="Tahoma" w:hAnsi="Tahoma"/>
        <w:b/>
        <w:color w:val="000000"/>
        <w:sz w:val="24"/>
        <w:lang w:val="de-AT"/>
      </w:rPr>
      <w:t>Projekterfahrung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Style w:val="Absatz-Standardschriftart"/>
        <w:rFonts w:cs="Tahoma" w:ascii="Tahoma" w:hAnsi="Tahoma"/>
        <w:color w:val="800000"/>
        <w:sz w:val="36"/>
        <w:szCs w:val="36"/>
      </w:rPr>
      <w:t>M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anfred</w:t>
    </w:r>
    <w:r>
      <w:rPr>
        <w:rStyle w:val="Absatz-Standardschriftart"/>
        <w:rFonts w:cs="Tahoma" w:ascii="Tahoma" w:hAnsi="Tahoma"/>
        <w:sz w:val="36"/>
        <w:szCs w:val="36"/>
      </w:rPr>
      <w:t xml:space="preserve"> </w:t>
    </w:r>
    <w:r>
      <w:rPr>
        <w:rStyle w:val="Absatz-Standardschriftart"/>
        <w:rFonts w:cs="Tahoma" w:ascii="Tahoma" w:hAnsi="Tahoma"/>
        <w:color w:val="800000"/>
        <w:sz w:val="36"/>
        <w:szCs w:val="36"/>
      </w:rPr>
      <w:t>S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chirmer</w:t>
    </w:r>
    <w:r>
      <w:rPr>
        <w:rStyle w:val="Absatz-Standardschriftart"/>
        <w:rFonts w:cs="Tahoma" w:ascii="Tahoma" w:hAnsi="Tahoma"/>
        <w:sz w:val="36"/>
        <w:szCs w:val="36"/>
      </w:rPr>
      <w:t xml:space="preserve"> </w:t>
    </w:r>
    <w:r>
      <w:rPr>
        <w:rStyle w:val="Absatz-Standardschriftart"/>
        <w:rFonts w:cs="Tahoma" w:ascii="Tahoma" w:hAnsi="Tahoma"/>
        <w:color w:val="800000"/>
        <w:sz w:val="36"/>
        <w:szCs w:val="36"/>
      </w:rPr>
      <w:t>I</w:t>
    </w:r>
    <w:r>
      <w:rPr>
        <w:rStyle w:val="Absatz-Standardschriftart"/>
        <w:rFonts w:cs="Tahoma" w:ascii="Tahoma" w:hAnsi="Tahoma"/>
        <w:color w:val="000080"/>
        <w:sz w:val="36"/>
        <w:szCs w:val="36"/>
      </w:rPr>
      <w:t>T-Services</w:t>
    </w:r>
  </w:p>
  <w:p>
    <w:pPr>
      <w:pStyle w:val="Kopfzeilerechts"/>
      <w:rPr/>
    </w:pP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>I</w:t>
    </w:r>
    <w:r>
      <w:rPr>
        <w:rStyle w:val="Absatz-Standardschriftart"/>
        <w:rFonts w:eastAsia="Times New Roman" w:cs="Tahoma" w:ascii="Tahoma" w:hAnsi="Tahoma"/>
        <w:i w:val="false"/>
        <w:color w:val="000080"/>
        <w:sz w:val="18"/>
        <w:szCs w:val="18"/>
        <w:lang w:bidi="ar-SA"/>
      </w:rPr>
      <w:t>n der Schweiz 7</w:t>
    </w:r>
    <w:r>
      <w:rPr>
        <w:rStyle w:val="Absatz-Standardschriftart"/>
        <w:rFonts w:eastAsia="Wingdings 3" w:cs="Wingdings 3" w:ascii="Wingdings 3" w:hAnsi="Wingdings 3"/>
        <w:i w:val="false"/>
        <w:color w:val="000080"/>
        <w:sz w:val="18"/>
        <w:szCs w:val="18"/>
      </w:rPr>
      <w:sym w:font="Wingdings 3" w:char="f020"/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>64686 L</w:t>
    </w:r>
    <w:r>
      <w:rPr>
        <w:rStyle w:val="Absatz-Standardschriftart"/>
        <w:rFonts w:eastAsia="Times New Roman" w:cs="Tahoma" w:ascii="Tahoma" w:hAnsi="Tahoma"/>
        <w:i w:val="false"/>
        <w:color w:val="000080"/>
        <w:sz w:val="18"/>
        <w:szCs w:val="18"/>
        <w:lang w:bidi="ar-SA"/>
      </w:rPr>
      <w:t>autertal (Odenwald)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 </w:t>
    </w:r>
    <w:r>
      <w:rPr>
        <w:rStyle w:val="Absatz-Standardschriftart"/>
        <w:rFonts w:eastAsia="Wingdings 3" w:cs="Wingdings 3" w:ascii="Wingdings 3" w:hAnsi="Wingdings 3"/>
        <w:i w:val="false"/>
        <w:color w:val="000080"/>
        <w:sz w:val="18"/>
        <w:szCs w:val="18"/>
      </w:rPr>
      <w:sym w:font="Wingdings 3" w:char="f020"/>
    </w:r>
    <w:r>
      <w:rPr>
        <w:rStyle w:val="Absatz-Standardschriftart"/>
        <w:rFonts w:eastAsia="Wingdings" w:cs="Wingdings" w:ascii="Wingdings" w:hAnsi="Wingdings"/>
        <w:i w:val="false"/>
        <w:color w:val="000080"/>
        <w:sz w:val="18"/>
        <w:szCs w:val="18"/>
      </w:rPr>
      <w:sym w:font="Wingdings" w:char="f028"/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>+49 151 58825850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</w:rPr>
      <w:t>E-Mail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</w:rPr>
      <w:t xml:space="preserve">: </w:t>
    </w:r>
    <w:hyperlink r:id="rId1" w:tgtFrame="_top">
      <w:r>
        <w:rPr>
          <w:rStyle w:val="Hyperlink"/>
          <w:rFonts w:cs="Tahoma" w:ascii="Tahoma" w:hAnsi="Tahoma"/>
          <w:lang w:val="zxx" w:eastAsia="zxx" w:bidi="zxx"/>
        </w:rPr>
        <w:t>mailto:manfred@schirmer.io</w:t>
      </w:r>
    </w:hyperlink>
    <w:r>
      <w:rPr>
        <w:rStyle w:val="Hyperlink1"/>
        <w:rFonts w:cs="Tahoma" w:ascii="Tahoma" w:hAnsi="Tahoma"/>
      </w:rPr>
      <w:t xml:space="preserve"> 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  <w:lang w:val="en-US"/>
      </w:rPr>
      <w:t>Web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  <w:lang w:val="en-US"/>
      </w:rPr>
      <w:t xml:space="preserve">: </w:t>
    </w:r>
    <w:hyperlink r:id="rId2" w:tgtFrame="_top">
      <w:r>
        <w:rPr>
          <w:rStyle w:val="Hyperlink"/>
          <w:rFonts w:cs="Tahoma" w:ascii="Tahoma" w:hAnsi="Tahoma"/>
          <w:lang w:eastAsia="zxx" w:bidi="zxx" w:val="zxx"/>
        </w:rPr>
        <w:t>http://www.schirmer.io/downloads</w:t>
      </w:r>
    </w:hyperlink>
    <w:r>
      <w:rPr>
        <w:rStyle w:val="Hyperlink1"/>
        <w:rFonts w:cs="Tahoma" w:ascii="Tahoma" w:hAnsi="Tahoma"/>
        <w:lang w:val="en-US"/>
      </w:rPr>
      <w:t xml:space="preserve"> </w:t>
    </w:r>
  </w:p>
  <w:p>
    <w:pPr>
      <w:pStyle w:val="Kopfzeilerechts"/>
      <w:rPr/>
    </w:pPr>
    <w:r>
      <w:rPr>
        <w:rStyle w:val="Absatz-Standardschriftart"/>
        <w:rFonts w:cs="Tahoma" w:ascii="Tahoma" w:hAnsi="Tahoma"/>
        <w:b/>
        <w:i w:val="false"/>
        <w:color w:val="000080"/>
        <w:sz w:val="18"/>
        <w:szCs w:val="18"/>
        <w:lang w:val="en-US"/>
      </w:rPr>
      <w:t>USt ID</w:t>
    </w:r>
    <w:r>
      <w:rPr>
        <w:rStyle w:val="Absatz-Standardschriftart"/>
        <w:rFonts w:cs="Tahoma" w:ascii="Tahoma" w:hAnsi="Tahoma"/>
        <w:i w:val="false"/>
        <w:color w:val="000080"/>
        <w:sz w:val="18"/>
        <w:szCs w:val="18"/>
        <w:lang w:val="en-US"/>
      </w:rPr>
      <w:t>: DE273747944</w:t>
    </w:r>
  </w:p>
  <w:p>
    <w:pPr>
      <w:pStyle w:val="Kopfzeilerechts"/>
      <w:rPr>
        <w:rFonts w:ascii="Tahoma" w:hAnsi="Tahoma" w:cs="Tahoma"/>
        <w:i w:val="false"/>
        <w:i w:val="false"/>
        <w:color w:val="000000"/>
        <w:sz w:val="18"/>
        <w:szCs w:val="18"/>
        <w:lang w:val="en-US"/>
      </w:rPr>
    </w:pPr>
    <w:r>
      <w:rPr>
        <w:rFonts w:cs="Tahoma" w:ascii="Tahoma" w:hAnsi="Tahoma"/>
        <w:i w:val="false"/>
        <w:color w:val="000000"/>
        <w:sz w:val="18"/>
        <w:szCs w:val="18"/>
        <w:lang w:val="en-US"/>
      </w:rPr>
    </w:r>
  </w:p>
  <w:p>
    <w:pPr>
      <w:pStyle w:val="Normal"/>
      <w:keepNext w:val="true"/>
      <w:keepLines/>
      <w:tabs>
        <w:tab w:val="left" w:pos="0" w:leader="none"/>
        <w:tab w:val="left" w:pos="57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napToGrid w:val="false"/>
      <w:ind w:hanging="0" w:start="57" w:end="57"/>
      <w:jc w:val="center"/>
      <w:rPr/>
    </w:pPr>
    <w:r>
      <w:rPr>
        <w:rStyle w:val="Absatz-Standardschriftart"/>
        <w:rFonts w:cs="Tahoma" w:ascii="Tahoma" w:hAnsi="Tahoma"/>
        <w:b/>
        <w:color w:val="000000"/>
        <w:sz w:val="24"/>
        <w:lang w:val="de-AT"/>
      </w:rPr>
      <w:t>Angaben zur Person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start"/>
    </w:pPr>
    <w:rPr>
      <w:rFonts w:ascii="Tms Rmn;Times New Roman" w:hAnsi="Tms Rmn;Times New Roman" w:eastAsia="Times New Roman" w:cs="Tms Rmn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de-DE" w:eastAsia="zh-CN" w:bidi="ar-SA"/>
    </w:rPr>
  </w:style>
  <w:style w:type="paragraph" w:styleId="Heading1">
    <w:name w:val="heading 1"/>
    <w:basedOn w:val="berschrift"/>
    <w:next w:val="Normal"/>
    <w:qFormat/>
    <w:pPr>
      <w:numPr>
        <w:ilvl w:val="0"/>
        <w:numId w:val="1"/>
      </w:numPr>
      <w:suppressAutoHyphens w:val="true"/>
      <w:outlineLvl w:val="0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2">
    <w:name w:val="heading 2"/>
    <w:basedOn w:val="berschrift"/>
    <w:next w:val="Normal"/>
    <w:qFormat/>
    <w:pPr>
      <w:numPr>
        <w:ilvl w:val="1"/>
        <w:numId w:val="1"/>
      </w:numPr>
      <w:suppressAutoHyphens w:val="true"/>
      <w:outlineLvl w:val="1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3">
    <w:name w:val="heading 3"/>
    <w:basedOn w:val="berschrift"/>
    <w:next w:val="Normal"/>
    <w:qFormat/>
    <w:pPr>
      <w:numPr>
        <w:ilvl w:val="2"/>
        <w:numId w:val="1"/>
      </w:numPr>
      <w:suppressAutoHyphens w:val="true"/>
      <w:outlineLvl w:val="2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4">
    <w:name w:val="heading 4"/>
    <w:basedOn w:val="berschrift"/>
    <w:next w:val="Normal"/>
    <w:qFormat/>
    <w:pPr>
      <w:numPr>
        <w:ilvl w:val="3"/>
        <w:numId w:val="1"/>
      </w:numPr>
      <w:suppressAutoHyphens w:val="true"/>
      <w:outlineLvl w:val="3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5">
    <w:name w:val="heading 5"/>
    <w:basedOn w:val="berschrift"/>
    <w:next w:val="Normal"/>
    <w:qFormat/>
    <w:pPr>
      <w:numPr>
        <w:ilvl w:val="4"/>
        <w:numId w:val="1"/>
      </w:numPr>
      <w:suppressAutoHyphens w:val="true"/>
      <w:outlineLvl w:val="4"/>
    </w:pPr>
    <w:rPr>
      <w:rFonts w:ascii="Tms Rmn;Times New Roman" w:hAnsi="Tms Rmn;Times New Roman" w:eastAsia="Arial" w:cs="Tms Rmn;Times New Roman"/>
      <w:sz w:val="20"/>
      <w:szCs w:val="20"/>
      <w:lang w:bidi="de-DE"/>
    </w:rPr>
  </w:style>
  <w:style w:type="paragraph" w:styleId="Heading6">
    <w:name w:val="heading 6"/>
    <w:basedOn w:val="berschrift"/>
    <w:next w:val="Normal"/>
    <w:qFormat/>
    <w:pPr>
      <w:numPr>
        <w:ilvl w:val="5"/>
        <w:numId w:val="1"/>
      </w:numPr>
      <w:suppressAutoHyphens w:val="true"/>
      <w:outlineLvl w:val="5"/>
    </w:pPr>
    <w:rPr>
      <w:rFonts w:ascii="Tms Rmn;Times New Roman" w:hAnsi="Tms Rmn;Times New Roman" w:eastAsia="Arial" w:cs="Tms Rmn;Times New Roman"/>
      <w:sz w:val="20"/>
      <w:szCs w:val="20"/>
      <w:lang w:bidi="de-DE"/>
    </w:rPr>
  </w:style>
  <w:style w:type="paragraph" w:styleId="Heading7">
    <w:name w:val="heading 7"/>
    <w:basedOn w:val="berschrift"/>
    <w:next w:val="Normal"/>
    <w:qFormat/>
    <w:pPr>
      <w:numPr>
        <w:ilvl w:val="6"/>
        <w:numId w:val="1"/>
      </w:numPr>
      <w:suppressAutoHyphens w:val="true"/>
      <w:outlineLvl w:val="6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8">
    <w:name w:val="heading 8"/>
    <w:basedOn w:val="berschrift"/>
    <w:next w:val="Normal"/>
    <w:qFormat/>
    <w:pPr>
      <w:numPr>
        <w:ilvl w:val="7"/>
        <w:numId w:val="1"/>
      </w:numPr>
      <w:suppressAutoHyphens w:val="true"/>
      <w:outlineLvl w:val="7"/>
    </w:pPr>
    <w:rPr>
      <w:rFonts w:ascii="Tms Rmn;Times New Roman" w:hAnsi="Tms Rmn;Times New Roman" w:eastAsia="Arial" w:cs="Tms Rmn;Times New Roman"/>
      <w:sz w:val="20"/>
      <w:szCs w:val="20"/>
    </w:rPr>
  </w:style>
  <w:style w:type="paragraph" w:styleId="Heading9">
    <w:name w:val="heading 9"/>
    <w:basedOn w:val="berschrift"/>
    <w:next w:val="Normal"/>
    <w:qFormat/>
    <w:pPr>
      <w:numPr>
        <w:ilvl w:val="8"/>
        <w:numId w:val="1"/>
      </w:numPr>
      <w:suppressAutoHyphens w:val="true"/>
      <w:outlineLvl w:val="8"/>
    </w:pPr>
    <w:rPr>
      <w:rFonts w:ascii="Tms Rmn;Times New Roman" w:hAnsi="Tms Rmn;Times New Roman" w:eastAsia="Arial" w:cs="Tms Rmn;Times New Roman"/>
      <w:sz w:val="20"/>
      <w:szCs w:val="20"/>
    </w:rPr>
  </w:style>
  <w:style w:type="character" w:styleId="Absatz-Standardschriftart">
    <w:name w:val="Absatz-Standardschriftart"/>
    <w:qFormat/>
    <w:rPr/>
  </w:style>
  <w:style w:type="character" w:styleId="Absatzstandardschriftart">
    <w:name w:val="Absatzstandardschriftart"/>
    <w:qFormat/>
    <w:rPr/>
  </w:style>
  <w:style w:type="character" w:styleId="Absatz-Standardschriftart1">
    <w:name w:val="Absatz-Standardschriftart1"/>
    <w:qFormat/>
    <w:rPr/>
  </w:style>
  <w:style w:type="character" w:styleId="Seitenzahl">
    <w:name w:val="Seitenzahl"/>
    <w:basedOn w:val="Absatz-Standardschriftart1"/>
    <w:qFormat/>
    <w:rPr/>
  </w:style>
  <w:style w:type="character" w:styleId="Internetlink">
    <w:name w:val="Internetlink"/>
    <w:qFormat/>
    <w:rPr>
      <w:color w:val="0000FF"/>
      <w:u w:val="single"/>
    </w:rPr>
  </w:style>
  <w:style w:type="character" w:styleId="BesuchterInternetlink">
    <w:name w:val="Besuchter Internetlink"/>
    <w:qFormat/>
    <w:rPr>
      <w:color w:val="800080"/>
      <w:u w:val="single"/>
    </w:rPr>
  </w:style>
  <w:style w:type="character" w:styleId="Absatz-Standardschriftart2">
    <w:name w:val="Absatz-Standardschriftart2"/>
    <w:qFormat/>
    <w:rPr/>
  </w:style>
  <w:style w:type="character" w:styleId="WW-Absatz-Standardschriftart">
    <w:name w:val="WW-Absatz-Standardschriftart"/>
    <w:qFormat/>
    <w:rPr/>
  </w:style>
  <w:style w:type="character" w:styleId="Beruf">
    <w:name w:val="Beruf"/>
    <w:qFormat/>
    <w:rPr>
      <w:i/>
    </w:rPr>
  </w:style>
  <w:style w:type="character" w:styleId="Aufzhlungszeichen1">
    <w:name w:val="Aufzählungszeichen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Hyperlink1">
    <w:name w:val="Hyperlink1"/>
    <w:basedOn w:val="Absatz-Standardschriftart"/>
    <w:qFormat/>
    <w:rPr>
      <w:color w:val="0563C1"/>
      <w:u w:val="single"/>
    </w:rPr>
  </w:style>
  <w:style w:type="character" w:styleId="SprechblasentextZchn">
    <w:name w:val="Sprechblasentext Zchn"/>
    <w:basedOn w:val="Absatz-Standardschriftart"/>
    <w:qFormat/>
    <w:rPr>
      <w:rFonts w:eastAsia="Times New Roman" w:cs="Times New Roman"/>
      <w:sz w:val="18"/>
      <w:szCs w:val="18"/>
      <w:lang w:bidi="ar-SA"/>
    </w:rPr>
  </w:style>
  <w:style w:type="character" w:styleId="BesuchterLink">
    <w:name w:val="BesuchterLink"/>
    <w:basedOn w:val="Absatz-Standardschriftart"/>
    <w:qFormat/>
    <w:rPr>
      <w:color w:val="954F72"/>
      <w:u w:val="single"/>
    </w:rPr>
  </w:style>
  <w:style w:type="character" w:styleId="NichtaufgelsteErwhnung">
    <w:name w:val="Nicht aufgelöste Erwähnung"/>
    <w:basedOn w:val="Absatz-Standardschriftart"/>
    <w:qFormat/>
    <w:rPr>
      <w:color w:val="808080"/>
      <w:shd w:fill="E6E6E6" w:val="clear"/>
    </w:rPr>
  </w:style>
  <w:style w:type="character" w:styleId="InternetLink1">
    <w:name w:val="Internet Link"/>
    <w:qFormat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pPr>
      <w:suppressAutoHyphens w:val="true"/>
    </w:pPr>
    <w:rPr>
      <w:rFonts w:ascii="ITC Officina Sans Book;Arial Na" w:hAnsi="ITC Officina Sans Book;Arial Na" w:cs="ITC Officina Sans Book;Arial Na"/>
      <w:sz w:val="18"/>
    </w:rPr>
  </w:style>
  <w:style w:type="paragraph" w:styleId="List">
    <w:name w:val="List"/>
    <w:basedOn w:val="BodyText"/>
    <w:pPr>
      <w:suppressAutoHyphens w:val="true"/>
    </w:pPr>
    <w:rPr>
      <w:rFonts w:cs="Tahoma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  <w:suppressAutoHyphens w:val="true"/>
    </w:pPr>
    <w:rPr>
      <w:rFonts w:cs="Tahoma"/>
    </w:rPr>
  </w:style>
  <w:style w:type="paragraph" w:styleId="Kopf-Fuzeile">
    <w:name w:val="Kopf-/Fußzeil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AutoHyphens w:val="true"/>
    </w:pPr>
    <w:rPr/>
  </w:style>
  <w:style w:type="paragraph" w:styleId="Footer">
    <w:name w:val="footer"/>
    <w:basedOn w:val="Normal"/>
    <w:pPr>
      <w:suppressAutoHyphens w:val="true"/>
    </w:pPr>
    <w:rPr/>
  </w:style>
  <w:style w:type="paragraph" w:styleId="TabellenInhalt">
    <w:name w:val="Tabellen Inhalt"/>
    <w:basedOn w:val="Normal"/>
    <w:qFormat/>
    <w:pPr>
      <w:suppressLineNumbers/>
      <w:suppressAutoHyphens w:val="true"/>
    </w:pPr>
    <w:rPr/>
  </w:style>
  <w:style w:type="paragraph" w:styleId="Tabellenberschrift">
    <w:name w:val="Tabellen Überschrift"/>
    <w:basedOn w:val="TabellenInhalt"/>
    <w:qFormat/>
    <w:pPr>
      <w:suppressAutoHyphens w:val="true"/>
      <w:jc w:val="center"/>
    </w:pPr>
    <w:rPr>
      <w:b/>
      <w:bCs/>
      <w:i/>
      <w:iCs/>
    </w:rPr>
  </w:style>
  <w:style w:type="paragraph" w:styleId="Kopfzeilerechts">
    <w:name w:val="Kopfzeile rechts"/>
    <w:basedOn w:val="Normal"/>
    <w:qFormat/>
    <w:pPr>
      <w:suppressAutoHyphens w:val="true"/>
      <w:spacing w:before="0" w:after="62"/>
      <w:jc w:val="center"/>
    </w:pPr>
    <w:rPr>
      <w:i/>
    </w:rPr>
  </w:style>
  <w:style w:type="paragraph" w:styleId="Beschriftung2">
    <w:name w:val="Beschriftung2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Beschriftung1">
    <w:name w:val="Beschriftung1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NurText1">
    <w:name w:val="Nur Text1"/>
    <w:basedOn w:val="Normal"/>
    <w:qFormat/>
    <w:pPr>
      <w:suppressAutoHyphens w:val="true"/>
    </w:pPr>
    <w:rPr>
      <w:rFonts w:ascii="Courier New" w:hAnsi="Courier New" w:cs="Verdana"/>
    </w:rPr>
  </w:style>
  <w:style w:type="paragraph" w:styleId="CVText">
    <w:name w:val="CV Text"/>
    <w:basedOn w:val="NurText1"/>
    <w:qFormat/>
    <w:pPr>
      <w:tabs>
        <w:tab w:val="clear" w:pos="720"/>
      </w:tabs>
      <w:suppressAutoHyphens w:val="true"/>
      <w:ind w:hanging="2880" w:start="2880" w:end="0"/>
    </w:pPr>
    <w:rPr>
      <w:rFonts w:ascii="Arial" w:hAnsi="Arial" w:cs="Arial"/>
      <w:iCs/>
    </w:rPr>
  </w:style>
  <w:style w:type="paragraph" w:styleId="Blockzitat">
    <w:name w:val="Blockzitat"/>
    <w:basedOn w:val="Normal"/>
    <w:qFormat/>
    <w:pPr>
      <w:tabs>
        <w:tab w:val="clear" w:pos="720"/>
      </w:tabs>
      <w:suppressAutoHyphens w:val="true"/>
      <w:spacing w:before="0" w:after="283"/>
      <w:ind w:hanging="0" w:start="567" w:end="567"/>
    </w:pPr>
    <w:rPr/>
  </w:style>
  <w:style w:type="paragraph" w:styleId="Title">
    <w:name w:val="Title"/>
    <w:basedOn w:val="berschrift"/>
    <w:qFormat/>
    <w:pPr>
      <w:suppressAutoHyphens w:val="true"/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Sprechblasentext">
    <w:name w:val="Sprechblasentext"/>
    <w:basedOn w:val="Normal"/>
    <w:qFormat/>
    <w:pPr>
      <w:suppressAutoHyphens w:val="true"/>
    </w:pPr>
    <w:rPr>
      <w:rFonts w:ascii="Times New Roman" w:hAnsi="Times New Roman" w:cs="Times New Roman"/>
      <w:sz w:val="18"/>
      <w:szCs w:val="18"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fred@schirmer.io" TargetMode="External"/><Relationship Id="rId3" Type="http://schemas.openxmlformats.org/officeDocument/2006/relationships/hyperlink" Target="https://www.schirmer.io/downloads" TargetMode="External"/><Relationship Id="rId4" Type="http://schemas.openxmlformats.org/officeDocument/2006/relationships/hyperlink" Target="https://www.dbinfrago.com/web/unternehmen/ueber-uns" TargetMode="External"/><Relationship Id="rId5" Type="http://schemas.openxmlformats.org/officeDocument/2006/relationships/hyperlink" Target="https://fahrweg.dbnetze.com/fahrweg-de/unternehmen" TargetMode="External"/><Relationship Id="rId6" Type="http://schemas.openxmlformats.org/officeDocument/2006/relationships/hyperlink" Target="https://www.phoenixcontact.com/de-de/unternehmen" TargetMode="External"/><Relationship Id="rId7" Type="http://schemas.openxmlformats.org/officeDocument/2006/relationships/hyperlink" Target="https://www.citti.de/zentralverwaltung" TargetMode="External"/><Relationship Id="rId8" Type="http://schemas.openxmlformats.org/officeDocument/2006/relationships/hyperlink" Target="http://www.dxc.technology/" TargetMode="External"/><Relationship Id="rId9" Type="http://schemas.openxmlformats.org/officeDocument/2006/relationships/hyperlink" Target="https://www.l-bank.de/" TargetMode="External"/><Relationship Id="rId10" Type="http://schemas.openxmlformats.org/officeDocument/2006/relationships/hyperlink" Target="https://www.ing.de/" TargetMode="External"/><Relationship Id="rId11" Type="http://schemas.openxmlformats.org/officeDocument/2006/relationships/hyperlink" Target="https://www.deutsche-rentenversicherung.de/BerlinBrandenburg" TargetMode="External"/><Relationship Id="rId12" Type="http://schemas.openxmlformats.org/officeDocument/2006/relationships/hyperlink" Target="https://www.kbs.de/" TargetMode="External"/><Relationship Id="rId13" Type="http://schemas.openxmlformats.org/officeDocument/2006/relationships/hyperlink" Target="https://www.eml.org/unternehmen/" TargetMode="External"/><Relationship Id="rId14" Type="http://schemas.openxmlformats.org/officeDocument/2006/relationships/hyperlink" Target="https://www.debeka.de/unternehmen/portrait/" TargetMode="External"/><Relationship Id="rId15" Type="http://schemas.openxmlformats.org/officeDocument/2006/relationships/hyperlink" Target="https://www.bwfuhrpark.de/" TargetMode="External"/><Relationship Id="rId16" Type="http://schemas.openxmlformats.org/officeDocument/2006/relationships/hyperlink" Target="https://www.schufa.de/" TargetMode="External"/><Relationship Id="rId17" Type="http://schemas.openxmlformats.org/officeDocument/2006/relationships/hyperlink" Target="https://www.f-i-ts.de/referenzen/kunden/" TargetMode="External"/><Relationship Id="rId18" Type="http://schemas.openxmlformats.org/officeDocument/2006/relationships/hyperlink" Target="https://de.wikipedia.org/wiki/Consorsbank" TargetMode="External"/><Relationship Id="rId19" Type="http://schemas.openxmlformats.org/officeDocument/2006/relationships/hyperlink" Target="http://www.sdv-it.de/produkte-und-loesungen" TargetMode="External"/><Relationship Id="rId20" Type="http://schemas.openxmlformats.org/officeDocument/2006/relationships/hyperlink" Target="https://www.dm.de/unternehmen/arbeiten-und-lernen/arbeiten-bei-uns/filiadata-c534052.html" TargetMode="External"/><Relationship Id="rId21" Type="http://schemas.openxmlformats.org/officeDocument/2006/relationships/hyperlink" Target="https://www.inovex.de/uploads/loesungsarchitektur.png" TargetMode="External"/><Relationship Id="rId22" Type="http://schemas.openxmlformats.org/officeDocument/2006/relationships/hyperlink" Target="https://www.inovex.de/uploads/deployment-und-lifecycle-management.png" TargetMode="External"/><Relationship Id="rId23" Type="http://schemas.openxmlformats.org/officeDocument/2006/relationships/hyperlink" Target="https://en.wikipedia.org/wiki/DZ_Bank" TargetMode="External"/><Relationship Id="rId24" Type="http://schemas.openxmlformats.org/officeDocument/2006/relationships/hyperlink" Target="http://www.ibm.com/services/us/en/outsourcing/index.html" TargetMode="External"/><Relationship Id="rId25" Type="http://schemas.openxmlformats.org/officeDocument/2006/relationships/hyperlink" Target="http://www.media-saturn.com/" TargetMode="External"/><Relationship Id="rId26" Type="http://schemas.openxmlformats.org/officeDocument/2006/relationships/hyperlink" Target="http://www.sybase.com/mobileservices" TargetMode="External"/><Relationship Id="rId27" Type="http://schemas.openxmlformats.org/officeDocument/2006/relationships/hyperlink" Target="http://www.orga.de/" TargetMode="External"/><Relationship Id="rId28" Type="http://schemas.openxmlformats.org/officeDocument/2006/relationships/hyperlink" Target="http://de.wikipedia.org/wiki/Landesbetrieb_Information_und" TargetMode="External"/><Relationship Id="rId29" Type="http://schemas.openxmlformats.org/officeDocument/2006/relationships/hyperlink" Target="http://www.epost.de/geschaeftskunden.html" TargetMode="External"/><Relationship Id="rId30" Type="http://schemas.openxmlformats.org/officeDocument/2006/relationships/hyperlink" Target="http://de.wikipedia.org/wiki/ITSG" TargetMode="External"/><Relationship Id="rId31" Type="http://schemas.openxmlformats.org/officeDocument/2006/relationships/hyperlink" Target="http://www.hzd.de/" TargetMode="External"/><Relationship Id="rId32" Type="http://schemas.openxmlformats.org/officeDocument/2006/relationships/hyperlink" Target="http://de.wikipedia.org/wiki/Arcor" TargetMode="External"/><Relationship Id="rId33" Type="http://schemas.openxmlformats.org/officeDocument/2006/relationships/hyperlink" Target="http://de.wikipedia.org/wiki/UBS" TargetMode="External"/><Relationship Id="rId34" Type="http://schemas.openxmlformats.org/officeDocument/2006/relationships/hyperlink" Target="http://de.wikipedia.org/wiki/Dresdner_Bank" TargetMode="External"/><Relationship Id="rId35" Type="http://schemas.openxmlformats.org/officeDocument/2006/relationships/hyperlink" Target="http://dieselturbo.man.eu/" TargetMode="External"/><Relationship Id="rId36" Type="http://schemas.openxmlformats.org/officeDocument/2006/relationships/hyperlink" Target="http://www.awek.de/" TargetMode="External"/><Relationship Id="rId37" Type="http://schemas.openxmlformats.org/officeDocument/2006/relationships/hyperlink" Target="http://www.systemhelden.de/" TargetMode="External"/><Relationship Id="rId38" Type="http://schemas.openxmlformats.org/officeDocument/2006/relationships/hyperlink" Target="http://www.apothekenportal.de/" TargetMode="External"/><Relationship Id="rId39" Type="http://schemas.openxmlformats.org/officeDocument/2006/relationships/header" Target="header1.xml"/><Relationship Id="rId40" Type="http://schemas.openxmlformats.org/officeDocument/2006/relationships/header" Target="header2.xml"/><Relationship Id="rId41" Type="http://schemas.openxmlformats.org/officeDocument/2006/relationships/header" Target="header3.xml"/><Relationship Id="rId42" Type="http://schemas.openxmlformats.org/officeDocument/2006/relationships/footer" Target="footer1.xml"/><Relationship Id="rId43" Type="http://schemas.openxmlformats.org/officeDocument/2006/relationships/footer" Target="footer2.xml"/><Relationship Id="rId44" Type="http://schemas.openxmlformats.org/officeDocument/2006/relationships/footer" Target="footer3.xm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<Relationship Id="rId4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manfred@schirmer.io" TargetMode="External"/><Relationship Id="rId2" Type="http://schemas.openxmlformats.org/officeDocument/2006/relationships/hyperlink" Target="http://www.schirmer.io/downloads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manfred@schirmer.io" TargetMode="External"/><Relationship Id="rId2" Type="http://schemas.openxmlformats.org/officeDocument/2006/relationships/hyperlink" Target="http://www.schirmer.io/downloads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LibreOffice/24.8.2.1$Linux_X86_64 LibreOffice_project/0f794b6e29741098670a3b95d60478a65d05ef13</Application>
  <AppVersion>15.0000</AppVersion>
  <Pages>11</Pages>
  <Words>2641</Words>
  <Characters>19402</Characters>
  <CharactersWithSpaces>21494</CharactersWithSpaces>
  <Paragraphs>648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:language>de-DE</dc:language>
  <dc:subject/>
  <dc:title>Profil_Blanko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1</vt:bool>
  </property>
  <property fmtid="{D5CDD505-2E9C-101B-9397-08002B2CF9AE}" pid="3" name="LinksUpToDate">
    <vt:bool>1</vt:bool>
  </property>
  <property fmtid="{D5CDD505-2E9C-101B-9397-08002B2CF9AE}" pid="4" name="ScaleCrop">
    <vt:bool>1</vt:bool>
  </property>
  <property fmtid="{D5CDD505-2E9C-101B-9397-08002B2CF9AE}" pid="5" name="ShareDoc">
    <vt:bool>1</vt:bool>
  </property>
</Properties>
</file>